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29" w:rsidRPr="00FD4D04" w:rsidRDefault="00B77729" w:rsidP="00B77729">
      <w:pPr>
        <w:rPr>
          <w:b/>
        </w:rPr>
      </w:pPr>
      <w:r w:rsidRPr="00FD4D04">
        <w:rPr>
          <w:b/>
        </w:rPr>
        <w:t>Name:</w:t>
      </w:r>
    </w:p>
    <w:p w:rsidR="00B77729" w:rsidRPr="00237674" w:rsidRDefault="00B77729" w:rsidP="00B77729">
      <w:pPr>
        <w:rPr>
          <w:b/>
        </w:rPr>
      </w:pPr>
      <w:r w:rsidRPr="00237674">
        <w:rPr>
          <w:b/>
        </w:rPr>
        <w:t>Section: Reading</w:t>
      </w:r>
      <w:r w:rsidRPr="00237674">
        <w:rPr>
          <w:b/>
        </w:rPr>
        <w:tab/>
      </w:r>
      <w:r w:rsidRPr="00237674">
        <w:rPr>
          <w:b/>
        </w:rPr>
        <w:tab/>
      </w:r>
      <w:r w:rsidRPr="00237674">
        <w:rPr>
          <w:b/>
        </w:rPr>
        <w:tab/>
      </w:r>
      <w:r w:rsidRPr="00237674">
        <w:rPr>
          <w:b/>
        </w:rPr>
        <w:tab/>
      </w:r>
      <w:r w:rsidRPr="00237674">
        <w:rPr>
          <w:b/>
        </w:rPr>
        <w:tab/>
      </w:r>
      <w:r w:rsidRPr="00237674">
        <w:rPr>
          <w:b/>
        </w:rPr>
        <w:tab/>
      </w:r>
      <w:r w:rsidRPr="00237674">
        <w:rPr>
          <w:b/>
        </w:rPr>
        <w:tab/>
      </w:r>
      <w:r w:rsidRPr="00237674">
        <w:rPr>
          <w:b/>
        </w:rPr>
        <w:tab/>
        <w:t>Date:</w:t>
      </w:r>
    </w:p>
    <w:p w:rsidR="00B77729" w:rsidRDefault="00B77729" w:rsidP="00B77729">
      <w:pPr>
        <w:rPr>
          <w:b/>
        </w:rPr>
      </w:pPr>
      <w:r w:rsidRPr="00237674">
        <w:rPr>
          <w:b/>
        </w:rPr>
        <w:t xml:space="preserve">Heading: </w:t>
      </w:r>
      <w:r w:rsidRPr="00237674">
        <w:rPr>
          <w:b/>
          <w:i/>
        </w:rPr>
        <w:t>Antigone</w:t>
      </w:r>
      <w:r w:rsidRPr="00237674">
        <w:rPr>
          <w:b/>
        </w:rPr>
        <w:t xml:space="preserve"> Reading Questions</w:t>
      </w:r>
      <w:r>
        <w:rPr>
          <w:b/>
        </w:rPr>
        <w:t>, Scene 4 (723-726)</w:t>
      </w:r>
      <w:r w:rsidR="00EA332F">
        <w:rPr>
          <w:b/>
        </w:rPr>
        <w:t>. Answer the following questions. Write in complete sentences. Each thorough and thoughtful response will earn one point.</w:t>
      </w:r>
      <w:bookmarkStart w:id="0" w:name="_GoBack"/>
      <w:bookmarkEnd w:id="0"/>
    </w:p>
    <w:p w:rsidR="00B77729" w:rsidRDefault="00B77729" w:rsidP="00B77729">
      <w:pPr>
        <w:rPr>
          <w:b/>
        </w:rPr>
      </w:pPr>
    </w:p>
    <w:p w:rsidR="00B77729" w:rsidRDefault="00B77729" w:rsidP="00B77729">
      <w:pPr>
        <w:rPr>
          <w:b/>
        </w:rPr>
      </w:pPr>
      <w:r>
        <w:rPr>
          <w:b/>
        </w:rPr>
        <w:t>Scene 4:</w:t>
      </w:r>
    </w:p>
    <w:p w:rsidR="00B77729" w:rsidRDefault="00B77729" w:rsidP="00B77729">
      <w:pPr>
        <w:numPr>
          <w:ilvl w:val="0"/>
          <w:numId w:val="1"/>
        </w:numPr>
      </w:pPr>
      <w:r>
        <w:t>The play is moving toward its climax.  What dramatic action is about to occur?</w:t>
      </w:r>
    </w:p>
    <w:p w:rsidR="00B77729" w:rsidRDefault="00B77729" w:rsidP="00B77729"/>
    <w:p w:rsidR="00B77729" w:rsidRDefault="00B77729" w:rsidP="00B77729"/>
    <w:p w:rsidR="00B77729" w:rsidRDefault="00B77729" w:rsidP="00B77729"/>
    <w:p w:rsidR="00B77729" w:rsidRDefault="00B77729" w:rsidP="00B77729"/>
    <w:p w:rsidR="00B77729" w:rsidRDefault="00B77729" w:rsidP="00B77729"/>
    <w:p w:rsidR="00B77729" w:rsidRDefault="00B77729" w:rsidP="00B77729">
      <w:pPr>
        <w:numPr>
          <w:ilvl w:val="0"/>
          <w:numId w:val="1"/>
        </w:numPr>
      </w:pPr>
      <w:r>
        <w:t>Compare and contrast Antigone to the following characters:</w:t>
      </w:r>
    </w:p>
    <w:p w:rsidR="00B77729" w:rsidRDefault="00B77729" w:rsidP="00B77729">
      <w:pPr>
        <w:numPr>
          <w:ilvl w:val="1"/>
          <w:numId w:val="1"/>
        </w:numPr>
      </w:pPr>
      <w:r>
        <w:t>Niobe</w:t>
      </w:r>
    </w:p>
    <w:p w:rsidR="00B77729" w:rsidRDefault="00B77729" w:rsidP="00B77729">
      <w:pPr>
        <w:ind w:left="1080"/>
      </w:pPr>
    </w:p>
    <w:p w:rsidR="00B77729" w:rsidRDefault="00B77729" w:rsidP="00B77729">
      <w:pPr>
        <w:ind w:left="1080"/>
      </w:pPr>
    </w:p>
    <w:p w:rsidR="00B77729" w:rsidRDefault="00B77729" w:rsidP="00B77729">
      <w:pPr>
        <w:ind w:left="1080"/>
      </w:pPr>
    </w:p>
    <w:p w:rsidR="00B77729" w:rsidRDefault="00B77729" w:rsidP="00B77729">
      <w:pPr>
        <w:numPr>
          <w:ilvl w:val="1"/>
          <w:numId w:val="1"/>
        </w:numPr>
      </w:pPr>
      <w:proofErr w:type="spellStart"/>
      <w:r>
        <w:t>Tantalos</w:t>
      </w:r>
      <w:proofErr w:type="spellEnd"/>
    </w:p>
    <w:p w:rsidR="00B77729" w:rsidRDefault="00B77729" w:rsidP="00B77729"/>
    <w:p w:rsidR="00B77729" w:rsidRDefault="00B77729" w:rsidP="00B77729"/>
    <w:p w:rsidR="00B77729" w:rsidRDefault="00B77729" w:rsidP="00B77729"/>
    <w:p w:rsidR="00B77729" w:rsidRDefault="00B77729" w:rsidP="00B77729">
      <w:pPr>
        <w:numPr>
          <w:ilvl w:val="0"/>
          <w:numId w:val="1"/>
        </w:numPr>
      </w:pPr>
      <w:r>
        <w:t>What do these characters have in common?</w:t>
      </w:r>
    </w:p>
    <w:p w:rsidR="00B77729" w:rsidRDefault="00B77729" w:rsidP="00B77729"/>
    <w:p w:rsidR="00B77729" w:rsidRDefault="00B77729" w:rsidP="00B77729"/>
    <w:p w:rsidR="00B77729" w:rsidRDefault="00B77729" w:rsidP="00B77729"/>
    <w:p w:rsidR="00B77729" w:rsidRDefault="00B77729" w:rsidP="00B77729"/>
    <w:p w:rsidR="00B77729" w:rsidRDefault="00B77729" w:rsidP="00B77729"/>
    <w:p w:rsidR="00B77729" w:rsidRDefault="00B77729" w:rsidP="00B77729">
      <w:pPr>
        <w:numPr>
          <w:ilvl w:val="0"/>
          <w:numId w:val="1"/>
        </w:numPr>
      </w:pPr>
      <w:r>
        <w:t>What change do you notice in Antigone’s manner?</w:t>
      </w:r>
    </w:p>
    <w:p w:rsidR="00B77729" w:rsidRDefault="00B77729" w:rsidP="00B77729"/>
    <w:p w:rsidR="00B77729" w:rsidRDefault="00B77729" w:rsidP="00B77729"/>
    <w:p w:rsidR="00B77729" w:rsidRDefault="00B77729" w:rsidP="00B77729"/>
    <w:p w:rsidR="00B77729" w:rsidRDefault="00B77729" w:rsidP="00B77729"/>
    <w:p w:rsidR="00B77729" w:rsidRDefault="00B77729" w:rsidP="00B77729"/>
    <w:p w:rsidR="00B77729" w:rsidRDefault="00B77729" w:rsidP="00B77729">
      <w:pPr>
        <w:numPr>
          <w:ilvl w:val="0"/>
          <w:numId w:val="1"/>
        </w:numPr>
      </w:pPr>
      <w:r>
        <w:t xml:space="preserve">What two things does Antigone ask of the elders of </w:t>
      </w:r>
      <w:smartTag w:uri="urn:schemas-microsoft-com:office:smarttags" w:element="City">
        <w:smartTag w:uri="urn:schemas-microsoft-com:office:smarttags" w:element="place">
          <w:r>
            <w:t>Thebes</w:t>
          </w:r>
        </w:smartTag>
      </w:smartTag>
      <w:r>
        <w:t>?</w:t>
      </w:r>
    </w:p>
    <w:p w:rsidR="00B77729" w:rsidRDefault="00B77729" w:rsidP="00B77729"/>
    <w:p w:rsidR="00B77729" w:rsidRDefault="00B77729" w:rsidP="00B77729"/>
    <w:p w:rsidR="00B77729" w:rsidRDefault="00B77729" w:rsidP="00B77729"/>
    <w:p w:rsidR="00B77729" w:rsidRDefault="00B77729" w:rsidP="00B77729"/>
    <w:p w:rsidR="00B77729" w:rsidRDefault="00B77729" w:rsidP="00B77729"/>
    <w:p w:rsidR="00B77729" w:rsidRDefault="00B77729" w:rsidP="00B77729">
      <w:pPr>
        <w:numPr>
          <w:ilvl w:val="0"/>
          <w:numId w:val="1"/>
        </w:numPr>
      </w:pPr>
      <w:r>
        <w:t>What does Antigone mean in line 41 when she says that her father’s “marriage strikes from the grave to murder” her own marriage?  How does the Chorus argue against this view in lines 45-48?</w:t>
      </w:r>
    </w:p>
    <w:p w:rsidR="00B77729" w:rsidRDefault="00B77729" w:rsidP="00B77729"/>
    <w:p w:rsidR="00B77729" w:rsidRDefault="00B77729" w:rsidP="00B77729"/>
    <w:p w:rsidR="00B77729" w:rsidRDefault="00B77729" w:rsidP="00B77729"/>
    <w:p w:rsidR="00B77729" w:rsidRDefault="00B77729" w:rsidP="00B77729"/>
    <w:p w:rsidR="00B77729" w:rsidRDefault="00B77729" w:rsidP="00B77729"/>
    <w:p w:rsidR="00B77729" w:rsidRDefault="00B77729" w:rsidP="00B77729">
      <w:pPr>
        <w:numPr>
          <w:ilvl w:val="0"/>
          <w:numId w:val="1"/>
        </w:numPr>
      </w:pPr>
      <w:r>
        <w:t>Why do you think that Creon publicly reasserts that his hands are clean in this matter?  Do you think his hands are clean?</w:t>
      </w:r>
    </w:p>
    <w:p w:rsidR="00B77729" w:rsidRDefault="00B77729" w:rsidP="00B77729"/>
    <w:p w:rsidR="00B77729" w:rsidRDefault="00B77729" w:rsidP="00B77729"/>
    <w:p w:rsidR="00B77729" w:rsidRDefault="00B77729" w:rsidP="00B77729"/>
    <w:p w:rsidR="00B77729" w:rsidRDefault="00B77729" w:rsidP="00B77729"/>
    <w:p w:rsidR="00B77729" w:rsidRDefault="00B77729" w:rsidP="00B77729"/>
    <w:p w:rsidR="00B77729" w:rsidRDefault="00B77729" w:rsidP="00B77729">
      <w:pPr>
        <w:numPr>
          <w:ilvl w:val="0"/>
          <w:numId w:val="1"/>
        </w:numPr>
      </w:pPr>
      <w:r>
        <w:t>Antigone says about Creon, “May his punishment equal my own” (70).  If Creon receives a punishment “equal” to Antigone’s, what do you think it will be?</w:t>
      </w:r>
    </w:p>
    <w:p w:rsidR="00B77729" w:rsidRDefault="00B77729" w:rsidP="00B77729"/>
    <w:p w:rsidR="00B77729" w:rsidRDefault="00B77729" w:rsidP="00B77729"/>
    <w:p w:rsidR="00B77729" w:rsidRDefault="00B77729" w:rsidP="00B77729"/>
    <w:p w:rsidR="00B77729" w:rsidRDefault="00B77729" w:rsidP="00B77729"/>
    <w:p w:rsidR="002030D7" w:rsidRDefault="002030D7" w:rsidP="00B77729"/>
    <w:p w:rsidR="00B77729" w:rsidRDefault="00B77729" w:rsidP="00B77729"/>
    <w:p w:rsidR="00B77729" w:rsidRDefault="00B77729" w:rsidP="00B77729">
      <w:pPr>
        <w:numPr>
          <w:ilvl w:val="0"/>
          <w:numId w:val="1"/>
        </w:numPr>
      </w:pPr>
      <w:r>
        <w:t>Include a quotation from this scene that shows that Antigone believes that she has done the right thing.</w:t>
      </w:r>
    </w:p>
    <w:p w:rsidR="002030D7" w:rsidRDefault="002030D7" w:rsidP="002030D7"/>
    <w:p w:rsidR="002030D7" w:rsidRDefault="002030D7" w:rsidP="002030D7"/>
    <w:p w:rsidR="002030D7" w:rsidRDefault="002030D7" w:rsidP="002030D7"/>
    <w:p w:rsidR="002030D7" w:rsidRDefault="002030D7" w:rsidP="002030D7"/>
    <w:p w:rsidR="002030D7" w:rsidRDefault="002030D7" w:rsidP="002030D7"/>
    <w:p w:rsidR="002030D7" w:rsidRDefault="002030D7" w:rsidP="002030D7"/>
    <w:p w:rsidR="002030D7" w:rsidRDefault="002030D7" w:rsidP="002030D7">
      <w:pPr>
        <w:pBdr>
          <w:bottom w:val="single" w:sz="4" w:space="1" w:color="auto"/>
        </w:pBdr>
      </w:pPr>
      <w:r>
        <w:pict>
          <v:rect id="_x0000_i1025" style="width:0;height:1.5pt" o:hralign="center" o:hrstd="t" o:hr="t" fillcolor="#a0a0a0" stroked="f"/>
        </w:pict>
      </w:r>
    </w:p>
    <w:p w:rsidR="00B77729" w:rsidRPr="008E7188" w:rsidRDefault="002030D7" w:rsidP="002030D7">
      <w:r w:rsidRPr="008E7188">
        <w:t xml:space="preserve"> </w:t>
      </w:r>
    </w:p>
    <w:p w:rsidR="002030D7" w:rsidRPr="00A352AE" w:rsidRDefault="002030D7" w:rsidP="002030D7">
      <w:pPr>
        <w:ind w:left="720"/>
        <w:rPr>
          <w:b/>
        </w:rPr>
      </w:pPr>
      <w:r>
        <w:rPr>
          <w:noProof/>
        </w:rPr>
        <w:drawing>
          <wp:anchor distT="0" distB="0" distL="114300" distR="114300" simplePos="0" relativeHeight="251659264" behindDoc="1" locked="0" layoutInCell="1" allowOverlap="1" wp14:anchorId="4A91B7E0" wp14:editId="5347F712">
            <wp:simplePos x="0" y="0"/>
            <wp:positionH relativeFrom="column">
              <wp:posOffset>0</wp:posOffset>
            </wp:positionH>
            <wp:positionV relativeFrom="paragraph">
              <wp:posOffset>8890</wp:posOffset>
            </wp:positionV>
            <wp:extent cx="1238250" cy="561082"/>
            <wp:effectExtent l="0" t="0" r="0" b="0"/>
            <wp:wrapTight wrapText="bothSides">
              <wp:wrapPolygon edited="0">
                <wp:start x="0" y="0"/>
                <wp:lineTo x="0" y="20548"/>
                <wp:lineTo x="21268" y="20548"/>
                <wp:lineTo x="2126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it[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561082"/>
                    </a:xfrm>
                    <a:prstGeom prst="rect">
                      <a:avLst/>
                    </a:prstGeom>
                  </pic:spPr>
                </pic:pic>
              </a:graphicData>
            </a:graphic>
          </wp:anchor>
        </w:drawing>
      </w:r>
      <w:r w:rsidRPr="00A352AE">
        <w:rPr>
          <w:b/>
        </w:rPr>
        <w:t>Write three comments on the drama so far and one question that you would like to see answered by the end of the play.</w:t>
      </w:r>
      <w:r>
        <w:rPr>
          <w:b/>
        </w:rPr>
        <w:t xml:space="preserve"> </w:t>
      </w:r>
      <w:r w:rsidRPr="00A352AE">
        <w:rPr>
          <w:b/>
        </w:rPr>
        <w:t xml:space="preserve">These comments and the questions should focus on key elements, events, or ideas in </w:t>
      </w:r>
      <w:r w:rsidRPr="00A352AE">
        <w:rPr>
          <w:b/>
          <w:i/>
          <w:iCs/>
        </w:rPr>
        <w:t>Antigone</w:t>
      </w:r>
      <w:r w:rsidRPr="00A352AE">
        <w:rPr>
          <w:b/>
        </w:rPr>
        <w:t>.</w:t>
      </w:r>
    </w:p>
    <w:p w:rsidR="002030D7" w:rsidRPr="00E048A1" w:rsidRDefault="002030D7" w:rsidP="002030D7">
      <w:pPr>
        <w:rPr>
          <w:b/>
        </w:rPr>
      </w:pPr>
    </w:p>
    <w:p w:rsidR="002030D7" w:rsidRDefault="002030D7" w:rsidP="002030D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0D7" w:rsidRDefault="002030D7" w:rsidP="002030D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0D7" w:rsidRDefault="002030D7" w:rsidP="002030D7"/>
    <w:p w:rsidR="00446DDE" w:rsidRDefault="00446DDE"/>
    <w:sectPr w:rsidR="00446DDE" w:rsidSect="00B77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4F2"/>
    <w:multiLevelType w:val="hybridMultilevel"/>
    <w:tmpl w:val="E150709C"/>
    <w:lvl w:ilvl="0" w:tplc="42BEF86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2D0692E">
      <w:start w:val="25"/>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5203F67"/>
    <w:multiLevelType w:val="hybridMultilevel"/>
    <w:tmpl w:val="A7C0DDD6"/>
    <w:lvl w:ilvl="0" w:tplc="0409000F">
      <w:start w:val="1"/>
      <w:numFmt w:val="decimal"/>
      <w:lvlText w:val="%1."/>
      <w:lvlJc w:val="left"/>
      <w:pPr>
        <w:tabs>
          <w:tab w:val="num" w:pos="720"/>
        </w:tabs>
        <w:ind w:left="720" w:hanging="360"/>
      </w:pPr>
      <w:rPr>
        <w:rFonts w:hint="default"/>
      </w:rPr>
    </w:lvl>
    <w:lvl w:ilvl="1" w:tplc="0A24566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29"/>
    <w:rsid w:val="002030D7"/>
    <w:rsid w:val="00446DDE"/>
    <w:rsid w:val="008A2FB3"/>
    <w:rsid w:val="00B77729"/>
    <w:rsid w:val="00EA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0A9A6D"/>
  <w15:docId w15:val="{956543F3-4847-41E4-8344-A92A723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hanleyt</dc:creator>
  <cp:lastModifiedBy>Hanley, Timothy</cp:lastModifiedBy>
  <cp:revision>2</cp:revision>
  <cp:lastPrinted>2019-09-19T14:24:00Z</cp:lastPrinted>
  <dcterms:created xsi:type="dcterms:W3CDTF">2019-09-19T15:05:00Z</dcterms:created>
  <dcterms:modified xsi:type="dcterms:W3CDTF">2019-09-19T15:05:00Z</dcterms:modified>
</cp:coreProperties>
</file>